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00" w:rsidRDefault="003A4D00" w:rsidP="00343FFB">
      <w:pPr>
        <w:jc w:val="center"/>
        <w:rPr>
          <w:b/>
        </w:rPr>
      </w:pPr>
      <w:smartTag w:uri="urn:schemas-microsoft-com:office:smarttags" w:element="PlaceName">
        <w:smartTag w:uri="urn:schemas-microsoft-com:office:smarttags" w:element="place">
          <w:r>
            <w:rPr>
              <w:b/>
            </w:rPr>
            <w:t>SUGARCREEK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TOWNSHIP</w:t>
          </w:r>
        </w:smartTag>
      </w:smartTag>
    </w:p>
    <w:p w:rsidR="003A4D00" w:rsidRDefault="003A4D00" w:rsidP="00343FFB">
      <w:pPr>
        <w:jc w:val="center"/>
        <w:rPr>
          <w:b/>
        </w:rPr>
      </w:pPr>
      <w:r>
        <w:rPr>
          <w:b/>
        </w:rPr>
        <w:t>BOARD OF ZONING APPEALS</w:t>
      </w:r>
    </w:p>
    <w:p w:rsidR="003A4D00" w:rsidRDefault="003A4D00" w:rsidP="00343FFB">
      <w:pPr>
        <w:jc w:val="center"/>
        <w:rPr>
          <w:b/>
        </w:rPr>
      </w:pPr>
      <w:r>
        <w:rPr>
          <w:b/>
        </w:rPr>
        <w:t>THURSDAY, JULY 28, 2016</w:t>
      </w:r>
    </w:p>
    <w:p w:rsidR="003A4D00" w:rsidRDefault="003A4D00" w:rsidP="00343FFB">
      <w:pPr>
        <w:jc w:val="both"/>
      </w:pPr>
    </w:p>
    <w:p w:rsidR="003A4D00" w:rsidRDefault="003A4D00" w:rsidP="00334D79">
      <w:pPr>
        <w:jc w:val="both"/>
      </w:pPr>
      <w:r>
        <w:t xml:space="preserve">This regular meeting of the Sugarcreek Township Board of Zoning Appeals was held on Thursday, July 28, 2016 at the Sugarcreek Township Administration Office,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Street">
            <w:r>
              <w:t>2090 Ferry Road</w:t>
            </w:r>
          </w:smartTag>
          <w:r>
            <w:t xml:space="preserve">, </w:t>
          </w:r>
          <w:smartTag w:uri="urn:schemas-microsoft-com:office:smarttags" w:element="Street">
            <w:r>
              <w:t>Bellbrook</w:t>
            </w:r>
          </w:smartTag>
          <w:r>
            <w:t xml:space="preserve">, </w:t>
          </w:r>
          <w:smartTag w:uri="urn:schemas-microsoft-com:office:smarttags" w:element="Street">
            <w:r>
              <w:t>Ohio</w:t>
            </w:r>
          </w:smartTag>
        </w:smartTag>
      </w:smartTag>
      <w:r>
        <w:t xml:space="preserve"> at 7:00 p.m.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Mr. Cramer called the meeting to order. 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Everyone present stood for the Pledge of Allegiance.  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Upon call of the roll, the vote resulted in the following: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Mrs. Moore-absent</w:t>
      </w:r>
    </w:p>
    <w:p w:rsidR="003A4D00" w:rsidRDefault="003A4D00" w:rsidP="00334D79">
      <w:pPr>
        <w:jc w:val="both"/>
      </w:pPr>
      <w:r>
        <w:t>Mr. Haibach-absent</w:t>
      </w:r>
    </w:p>
    <w:p w:rsidR="003A4D00" w:rsidRDefault="003A4D00" w:rsidP="00334D79">
      <w:pPr>
        <w:jc w:val="both"/>
      </w:pPr>
      <w:r>
        <w:t>Mrs. Vantrease-present</w:t>
      </w:r>
    </w:p>
    <w:p w:rsidR="003A4D00" w:rsidRDefault="003A4D00" w:rsidP="00334D79">
      <w:pPr>
        <w:jc w:val="both"/>
      </w:pPr>
      <w:r>
        <w:t>Mr. Froehlich-present</w:t>
      </w:r>
    </w:p>
    <w:p w:rsidR="003A4D00" w:rsidRDefault="003A4D00" w:rsidP="00334D79">
      <w:pPr>
        <w:jc w:val="both"/>
      </w:pPr>
      <w:r>
        <w:t>Mr. Smith-present</w:t>
      </w:r>
    </w:p>
    <w:p w:rsidR="003A4D00" w:rsidRDefault="003A4D00" w:rsidP="00334D79">
      <w:pPr>
        <w:jc w:val="both"/>
      </w:pPr>
      <w:r>
        <w:t>Mrs. Staten-present</w:t>
      </w:r>
    </w:p>
    <w:p w:rsidR="003A4D00" w:rsidRDefault="003A4D00" w:rsidP="00334D79">
      <w:pPr>
        <w:jc w:val="both"/>
      </w:pPr>
      <w:r>
        <w:t>Mr. Cramer-present</w:t>
      </w:r>
    </w:p>
    <w:p w:rsidR="003A4D00" w:rsidRDefault="003A4D00" w:rsidP="00334D79">
      <w:pPr>
        <w:jc w:val="both"/>
      </w:pPr>
      <w:r>
        <w:t xml:space="preserve">  </w:t>
      </w:r>
    </w:p>
    <w:p w:rsidR="003A4D00" w:rsidRDefault="003A4D00" w:rsidP="00334D79">
      <w:pPr>
        <w:jc w:val="both"/>
      </w:pPr>
      <w:r>
        <w:t>Mr. Cramer swore in all those present wishing to provide testimony.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  <w:rPr>
          <w:color w:val="000000"/>
          <w:shd w:val="clear" w:color="auto" w:fill="FFFFFF"/>
        </w:rPr>
      </w:pPr>
      <w:r>
        <w:t xml:space="preserve">Mr. Cramer asked for the staff report for </w:t>
      </w:r>
      <w:r w:rsidRPr="00E4414D">
        <w:t>BZA0</w:t>
      </w:r>
      <w:r>
        <w:t>5</w:t>
      </w:r>
      <w:r w:rsidRPr="00E4414D">
        <w:t>-2016</w:t>
      </w:r>
      <w:r>
        <w:t xml:space="preserve"> which was read by Mrs. Tilford</w:t>
      </w:r>
      <w:r w:rsidRPr="00E4414D">
        <w:t>.</w:t>
      </w:r>
      <w:r>
        <w:rPr>
          <w:b/>
        </w:rPr>
        <w:t xml:space="preserve"> </w:t>
      </w:r>
      <w:r>
        <w:t xml:space="preserve">Applicant, Timothy VanHooser, is </w:t>
      </w:r>
      <w:r w:rsidRPr="00A61491">
        <w:t xml:space="preserve">requesting </w:t>
      </w:r>
      <w:r>
        <w:t xml:space="preserve">a Variance from Section 7.04 B. 1. a. of the Sugarcreek Township Zoning Resolution to allow for construction of a 5’ tall chain link fence in the front yard adjacent to Ferry Road.  The subject property is </w:t>
      </w:r>
      <w:smartTag w:uri="urn:schemas-microsoft-com:office:smarttags" w:element="Street">
        <w:r>
          <w:t>3020 Ferry Road</w:t>
        </w:r>
      </w:smartTag>
      <w:r>
        <w:t xml:space="preserve">, parcel </w:t>
      </w:r>
      <w:r w:rsidRPr="00C15EA3">
        <w:rPr>
          <w:color w:val="000000"/>
          <w:shd w:val="clear" w:color="auto" w:fill="FFFFFF"/>
        </w:rPr>
        <w:t>L32000100090001200</w:t>
      </w:r>
      <w:r w:rsidRPr="008F1704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owned by Timothy VanHooser, containing 2.225 acres, and located in the A-1 (Agricultural) District.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Mrs. Tilford showed pictures that she had taken of the property.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Mr. Cramer asked if there was anyone wishing to speak.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Mr. VanHooser, </w:t>
      </w:r>
      <w:smartTag w:uri="urn:schemas-microsoft-com:office:smarttags" w:element="Street">
        <w:r>
          <w:t>3020 Ferry Road</w:t>
        </w:r>
      </w:smartTag>
      <w:r>
        <w:t>, said that they fell in love with the house and thought</w:t>
      </w:r>
      <w:r w:rsidR="0050561D">
        <w:t xml:space="preserve"> it would be great for a dog.  Th</w:t>
      </w:r>
      <w:r>
        <w:t>e</w:t>
      </w:r>
      <w:r w:rsidR="0050561D">
        <w:t>y want</w:t>
      </w:r>
      <w:r>
        <w:t xml:space="preserve"> to maximize</w:t>
      </w:r>
      <w:r w:rsidR="007E13E7">
        <w:t xml:space="preserve"> play space for </w:t>
      </w:r>
      <w:r w:rsidR="0050561D">
        <w:t>their</w:t>
      </w:r>
      <w:r w:rsidR="007E13E7">
        <w:t xml:space="preserve"> German Shepherd</w:t>
      </w:r>
      <w:r w:rsidR="0050561D">
        <w:t>s</w:t>
      </w:r>
      <w:r w:rsidR="007E13E7">
        <w:t xml:space="preserve">.  </w:t>
      </w:r>
      <w:r w:rsidR="0050561D">
        <w:t xml:space="preserve">Mr. VanHooser </w:t>
      </w:r>
      <w:r w:rsidR="00334D79">
        <w:t xml:space="preserve">said he </w:t>
      </w:r>
      <w:r w:rsidR="0050561D">
        <w:t xml:space="preserve">has </w:t>
      </w:r>
      <w:r w:rsidR="007E13E7">
        <w:t>had a German Shephe</w:t>
      </w:r>
      <w:r>
        <w:t>rd clear a 3</w:t>
      </w:r>
      <w:r w:rsidR="00334D79">
        <w:t>.5’</w:t>
      </w:r>
      <w:r>
        <w:t xml:space="preserve"> fence and would like a taller one for both their comfort level an</w:t>
      </w:r>
      <w:r w:rsidR="00334D79">
        <w:t>d for the safety of the dogs.  He noted that o</w:t>
      </w:r>
      <w:r>
        <w:t>ne of the dogs is older so an electric fen</w:t>
      </w:r>
      <w:r w:rsidR="00334D79">
        <w:t>ce is not a practical option.  He stated that th</w:t>
      </w:r>
      <w:r>
        <w:t>e</w:t>
      </w:r>
      <w:r w:rsidR="00334D79">
        <w:t>y</w:t>
      </w:r>
      <w:r>
        <w:t xml:space="preserve"> have lost t</w:t>
      </w:r>
      <w:r w:rsidR="00334D79">
        <w:t>w</w:t>
      </w:r>
      <w:r>
        <w:t>o dogs.  There is some difficulty with the patio being blocked by a fence.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Mr. Cramer asked if anyone else would like to speak.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Jim an</w:t>
      </w:r>
      <w:r w:rsidR="0050561D">
        <w:t>d Connie Riddel, 3254 Ferry Road,</w:t>
      </w:r>
      <w:r>
        <w:t xml:space="preserve"> stated they had a general pro</w:t>
      </w:r>
      <w:r w:rsidR="00334D79">
        <w:t xml:space="preserve">blem with any zoning variance.  </w:t>
      </w:r>
      <w:r w:rsidR="0050561D">
        <w:t>Mr. Riddel</w:t>
      </w:r>
      <w:r w:rsidR="00334D79">
        <w:t xml:space="preserve"> asked w</w:t>
      </w:r>
      <w:r>
        <w:t xml:space="preserve">hat would prevent anyone else </w:t>
      </w:r>
      <w:r w:rsidR="00334D79">
        <w:t xml:space="preserve">from </w:t>
      </w:r>
      <w:r>
        <w:t xml:space="preserve">putting up a higher fence </w:t>
      </w:r>
      <w:r w:rsidR="00334D79">
        <w:t xml:space="preserve">if </w:t>
      </w:r>
      <w:r w:rsidR="00334D79">
        <w:lastRenderedPageBreak/>
        <w:t>this variance is allowed.  He stated it</w:t>
      </w:r>
      <w:r>
        <w:t xml:space="preserve"> is poor practice and the rules are there for a reason. He stated that he had a 95 </w:t>
      </w:r>
      <w:r w:rsidR="00334D79">
        <w:t xml:space="preserve">pound </w:t>
      </w:r>
      <w:r>
        <w:t>Ger</w:t>
      </w:r>
      <w:r w:rsidR="00334D79">
        <w:t>man Sheph</w:t>
      </w:r>
      <w:r w:rsidR="007E13E7">
        <w:t>e</w:t>
      </w:r>
      <w:r>
        <w:t>rd.</w:t>
      </w:r>
      <w:r w:rsidR="00334D79">
        <w:t xml:space="preserve">  He further noted that t</w:t>
      </w:r>
      <w:r>
        <w:t>he fence does not really fit into the area.</w:t>
      </w:r>
    </w:p>
    <w:p w:rsidR="003A4D00" w:rsidRDefault="003A4D00" w:rsidP="00334D79">
      <w:pPr>
        <w:jc w:val="both"/>
      </w:pPr>
    </w:p>
    <w:p w:rsidR="003A4D00" w:rsidRDefault="0050561D" w:rsidP="00334D79">
      <w:pPr>
        <w:jc w:val="both"/>
      </w:pPr>
      <w:r>
        <w:t>Mrs. Riddel</w:t>
      </w:r>
      <w:r w:rsidR="003A4D00">
        <w:t xml:space="preserve"> noted that she has noticed more and more what the fences look like.  A board fence versus a chain fence</w:t>
      </w:r>
      <w:r w:rsidR="00334D79">
        <w:t xml:space="preserve"> would be preferable</w:t>
      </w:r>
      <w:r w:rsidR="003A4D00">
        <w:t xml:space="preserve">.  She </w:t>
      </w:r>
      <w:r w:rsidR="00334D79">
        <w:t>noted that she is</w:t>
      </w:r>
      <w:r w:rsidR="003A4D00">
        <w:t xml:space="preserve"> worried that the chain link would not fit visually with the character of the existing properties.</w:t>
      </w:r>
    </w:p>
    <w:p w:rsidR="003A4D00" w:rsidRDefault="003A4D00" w:rsidP="00334D79">
      <w:pPr>
        <w:jc w:val="both"/>
      </w:pPr>
      <w:r>
        <w:t xml:space="preserve"> </w:t>
      </w:r>
    </w:p>
    <w:p w:rsidR="003A4D00" w:rsidRDefault="003A4D00" w:rsidP="00334D79">
      <w:pPr>
        <w:jc w:val="both"/>
      </w:pPr>
      <w:r>
        <w:t xml:space="preserve">Mrs. Vantrease asked if they had thought about putting </w:t>
      </w:r>
      <w:r w:rsidR="0050561D">
        <w:t>an</w:t>
      </w:r>
      <w:r>
        <w:t xml:space="preserve"> electric fence above the 42” fence.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The property owners </w:t>
      </w:r>
      <w:r w:rsidR="00334D79">
        <w:t xml:space="preserve">noted that they </w:t>
      </w:r>
      <w:r>
        <w:t xml:space="preserve">did not want to put a shock collar on an elderly dog.  They recently bought the property and are remodeling.  A totally wooden fence would be a considerably greater cost. They would not be opposed to putting wooden fence along </w:t>
      </w:r>
      <w:smartTag w:uri="urn:schemas-microsoft-com:office:smarttags" w:element="Street">
        <w:r>
          <w:t>Ferry Road</w:t>
        </w:r>
      </w:smartTag>
      <w:r>
        <w:t>.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Mr. Cramer made a vote to close the public portion of the proceeding, which was seconded by Mrs. Vantrease.  Upon call of the roll, the vote resulted in the following: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 w:rsidRPr="002107B4">
        <w:t xml:space="preserve">Mrs. </w:t>
      </w:r>
      <w:r>
        <w:t>Staten</w:t>
      </w:r>
      <w:r w:rsidRPr="002107B4">
        <w:t>-yes</w:t>
      </w:r>
    </w:p>
    <w:p w:rsidR="003A4D00" w:rsidRPr="002107B4" w:rsidRDefault="003A4D00" w:rsidP="00334D79">
      <w:pPr>
        <w:jc w:val="both"/>
      </w:pPr>
      <w:r>
        <w:t>Mr. Smith</w:t>
      </w:r>
      <w:r w:rsidRPr="002107B4">
        <w:t xml:space="preserve"> -yes</w:t>
      </w: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Froehlich</w:t>
      </w:r>
      <w:r w:rsidRPr="002107B4">
        <w:t>-yes</w:t>
      </w: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Cramer</w:t>
      </w:r>
      <w:r w:rsidRPr="002107B4">
        <w:t>-yes</w:t>
      </w:r>
    </w:p>
    <w:p w:rsidR="003A4D00" w:rsidRPr="002107B4" w:rsidRDefault="003A4D00" w:rsidP="00334D79">
      <w:pPr>
        <w:jc w:val="both"/>
      </w:pPr>
      <w:r w:rsidRPr="002107B4">
        <w:t xml:space="preserve">Mrs. </w:t>
      </w:r>
      <w:r>
        <w:t>Vantrease</w:t>
      </w:r>
      <w:r w:rsidRPr="002107B4">
        <w:t>-yes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Mr. Cramer asked Mrs. Tilford if there was any precedent set for this matter. 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Mrs. Tilford </w:t>
      </w:r>
      <w:r w:rsidR="00334D79">
        <w:t xml:space="preserve">first stated </w:t>
      </w:r>
      <w:r>
        <w:t>that the BZA does not set preceden</w:t>
      </w:r>
      <w:r w:rsidR="00334D79">
        <w:t>t,</w:t>
      </w:r>
      <w:r>
        <w:t xml:space="preserve"> so every cas</w:t>
      </w:r>
      <w:r w:rsidR="00334D79">
        <w:t>e is taken on its own merits.  She did note that t</w:t>
      </w:r>
      <w:r>
        <w:t xml:space="preserve">he BZA has </w:t>
      </w:r>
      <w:r w:rsidR="00334D79">
        <w:t>approved</w:t>
      </w:r>
      <w:r>
        <w:t xml:space="preserve"> fences taller than permitted in the past.  </w:t>
      </w:r>
    </w:p>
    <w:p w:rsidR="003A4D00" w:rsidRDefault="003A4D00" w:rsidP="00334D79">
      <w:pPr>
        <w:jc w:val="both"/>
      </w:pPr>
    </w:p>
    <w:p w:rsidR="00334D79" w:rsidRDefault="003A4D00" w:rsidP="00334D79">
      <w:pPr>
        <w:jc w:val="both"/>
      </w:pPr>
      <w:r>
        <w:t>Mr. Smith made a motion to approve</w:t>
      </w:r>
      <w:r w:rsidR="00334D79">
        <w:t xml:space="preserve"> the variance to allow a fence </w:t>
      </w:r>
      <w:r>
        <w:t>taller than 42</w:t>
      </w:r>
      <w:r w:rsidR="00334D79">
        <w:t xml:space="preserve">”, </w:t>
      </w:r>
      <w:r>
        <w:t>the height to match the current fence line to the south of the property or four and one half feet, whichever is less, and the materials will be comprised of a wood or a wood look, consistent with the equestrian style and it may be backed with field fence or wire me</w:t>
      </w:r>
      <w:r w:rsidR="00334D79">
        <w:t>sh on the inside of the fence</w:t>
      </w:r>
      <w:r w:rsidR="0050561D">
        <w:t>.</w:t>
      </w:r>
    </w:p>
    <w:p w:rsidR="0050561D" w:rsidRDefault="0050561D" w:rsidP="00334D79">
      <w:pPr>
        <w:jc w:val="both"/>
      </w:pPr>
    </w:p>
    <w:p w:rsidR="00334D79" w:rsidRDefault="00334D79" w:rsidP="00334D79">
      <w:pPr>
        <w:jc w:val="both"/>
      </w:pPr>
      <w:r>
        <w:t xml:space="preserve">Discussion ensued.  </w:t>
      </w:r>
    </w:p>
    <w:p w:rsidR="00334D79" w:rsidRPr="00334D79" w:rsidRDefault="00334D79" w:rsidP="00334D79">
      <w:pPr>
        <w:jc w:val="both"/>
      </w:pPr>
    </w:p>
    <w:p w:rsidR="003A4D00" w:rsidRPr="00A3676C" w:rsidRDefault="003A4D00" w:rsidP="00A3676C">
      <w:pPr>
        <w:pStyle w:val="BodyText"/>
        <w:tabs>
          <w:tab w:val="left" w:pos="0"/>
        </w:tabs>
        <w:ind w:left="0"/>
        <w:jc w:val="both"/>
        <w:rPr>
          <w:b/>
          <w:sz w:val="24"/>
          <w:szCs w:val="24"/>
          <w:u w:val="single"/>
        </w:rPr>
      </w:pPr>
      <w:r w:rsidRPr="00334D79">
        <w:rPr>
          <w:sz w:val="24"/>
          <w:szCs w:val="24"/>
        </w:rPr>
        <w:t>Mr. Froe</w:t>
      </w:r>
      <w:r w:rsidR="00334D79" w:rsidRPr="00334D79">
        <w:rPr>
          <w:sz w:val="24"/>
          <w:szCs w:val="24"/>
        </w:rPr>
        <w:t>h</w:t>
      </w:r>
      <w:r w:rsidRPr="00334D79">
        <w:rPr>
          <w:sz w:val="24"/>
          <w:szCs w:val="24"/>
        </w:rPr>
        <w:t xml:space="preserve">lich made a motion to amend the </w:t>
      </w:r>
      <w:r w:rsidR="00334D79" w:rsidRPr="00334D79">
        <w:rPr>
          <w:sz w:val="24"/>
          <w:szCs w:val="24"/>
        </w:rPr>
        <w:t>motion</w:t>
      </w:r>
      <w:r w:rsidRPr="00334D79">
        <w:rPr>
          <w:sz w:val="24"/>
          <w:szCs w:val="24"/>
        </w:rPr>
        <w:t xml:space="preserve"> to </w:t>
      </w:r>
      <w:r w:rsidR="00334D79" w:rsidRPr="00334D79">
        <w:rPr>
          <w:sz w:val="24"/>
          <w:szCs w:val="24"/>
        </w:rPr>
        <w:t>approve the</w:t>
      </w:r>
      <w:r w:rsidR="00334D79" w:rsidRPr="00334D79">
        <w:rPr>
          <w:sz w:val="24"/>
          <w:szCs w:val="24"/>
        </w:rPr>
        <w:t xml:space="preserve"> variance to allow for the construction of a wood fence or a wood look fence in the front yard at a height to match the fence located on the parcel directly to the south of the subject property and no taller than 60”, consis</w:t>
      </w:r>
      <w:r w:rsidR="00A3676C">
        <w:rPr>
          <w:sz w:val="24"/>
          <w:szCs w:val="24"/>
        </w:rPr>
        <w:t xml:space="preserve">tent with the equestrian style and </w:t>
      </w:r>
      <w:r w:rsidR="00334D79" w:rsidRPr="00334D79">
        <w:rPr>
          <w:sz w:val="24"/>
          <w:szCs w:val="24"/>
        </w:rPr>
        <w:t>it may backe</w:t>
      </w:r>
      <w:r w:rsidR="00A3676C">
        <w:rPr>
          <w:sz w:val="24"/>
          <w:szCs w:val="24"/>
        </w:rPr>
        <w:t>d with field fence or wire mesh, which was seconded by Mr. Cramer</w:t>
      </w:r>
      <w:r w:rsidR="00334D79" w:rsidRPr="00334D79">
        <w:rPr>
          <w:sz w:val="24"/>
          <w:szCs w:val="24"/>
        </w:rPr>
        <w:t>.</w:t>
      </w:r>
    </w:p>
    <w:p w:rsidR="003A4D00" w:rsidRDefault="003A4D00" w:rsidP="00334D79">
      <w:pPr>
        <w:jc w:val="both"/>
      </w:pPr>
      <w:r>
        <w:t xml:space="preserve">Upon call of the roll regarding the amended </w:t>
      </w:r>
      <w:r w:rsidR="00A3676C">
        <w:t>motion</w:t>
      </w:r>
      <w:r>
        <w:t>, the vote resulted in the following:</w:t>
      </w:r>
    </w:p>
    <w:p w:rsidR="00334D79" w:rsidRDefault="00334D79" w:rsidP="00334D79">
      <w:pPr>
        <w:jc w:val="both"/>
      </w:pP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Cramer</w:t>
      </w:r>
      <w:r w:rsidRPr="002107B4">
        <w:t>-yes</w:t>
      </w: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Froehlich</w:t>
      </w:r>
      <w:r w:rsidRPr="002107B4">
        <w:t>-yes</w:t>
      </w:r>
    </w:p>
    <w:p w:rsidR="003A4D00" w:rsidRDefault="003A4D00" w:rsidP="00334D79">
      <w:pPr>
        <w:jc w:val="both"/>
      </w:pPr>
      <w:r>
        <w:t>Mrs. Staten</w:t>
      </w:r>
      <w:r w:rsidRPr="00FC12BF">
        <w:t xml:space="preserve"> </w:t>
      </w:r>
    </w:p>
    <w:p w:rsidR="003A4D00" w:rsidRPr="002107B4" w:rsidRDefault="003A4D00" w:rsidP="00334D79">
      <w:pPr>
        <w:jc w:val="both"/>
      </w:pPr>
      <w:r>
        <w:lastRenderedPageBreak/>
        <w:t>Mr. Smith</w:t>
      </w:r>
      <w:r w:rsidRPr="002107B4">
        <w:t xml:space="preserve"> -yes</w:t>
      </w:r>
    </w:p>
    <w:p w:rsidR="003A4D00" w:rsidRDefault="003A4D00" w:rsidP="00334D79">
      <w:pPr>
        <w:jc w:val="both"/>
      </w:pPr>
      <w:r w:rsidRPr="002107B4">
        <w:t xml:space="preserve">Mrs. </w:t>
      </w:r>
      <w:r>
        <w:t>Vantrease</w:t>
      </w:r>
      <w:r w:rsidRPr="002107B4">
        <w:t>-yes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 xml:space="preserve">Mr. Froelich made a motion to approve the July 23, 2016 minutes, </w:t>
      </w:r>
      <w:r w:rsidR="0050561D">
        <w:t xml:space="preserve">which was </w:t>
      </w:r>
      <w:bookmarkStart w:id="0" w:name="_GoBack"/>
      <w:bookmarkEnd w:id="0"/>
      <w:r>
        <w:t>seconded by Mrs. Vantrease</w:t>
      </w:r>
    </w:p>
    <w:p w:rsidR="003A4D00" w:rsidRDefault="003A4D00" w:rsidP="00334D79">
      <w:pPr>
        <w:jc w:val="both"/>
      </w:pP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Froehlich</w:t>
      </w:r>
      <w:r w:rsidRPr="002107B4">
        <w:t>-yes</w:t>
      </w:r>
    </w:p>
    <w:p w:rsidR="003A4D00" w:rsidRPr="002107B4" w:rsidRDefault="003A4D00" w:rsidP="00334D79">
      <w:pPr>
        <w:jc w:val="both"/>
      </w:pPr>
      <w:r w:rsidRPr="002107B4">
        <w:t xml:space="preserve">Mrs. </w:t>
      </w:r>
      <w:r>
        <w:t>Vantrease</w:t>
      </w:r>
      <w:r w:rsidRPr="002107B4">
        <w:t>-yes</w:t>
      </w: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Cramer-yes</w:t>
      </w:r>
    </w:p>
    <w:p w:rsidR="003A4D00" w:rsidRPr="002107B4" w:rsidRDefault="003A4D00" w:rsidP="00334D79">
      <w:pPr>
        <w:jc w:val="both"/>
      </w:pPr>
      <w:r>
        <w:t>Mr. Smith</w:t>
      </w:r>
      <w:r w:rsidRPr="002107B4">
        <w:t xml:space="preserve"> -yes</w:t>
      </w:r>
    </w:p>
    <w:p w:rsidR="003A4D00" w:rsidRDefault="003A4D00" w:rsidP="00334D79">
      <w:pPr>
        <w:jc w:val="both"/>
      </w:pPr>
      <w:r w:rsidRPr="002107B4">
        <w:t xml:space="preserve">Mr. </w:t>
      </w:r>
      <w:r w:rsidR="00A3676C">
        <w:t>Staten-a</w:t>
      </w:r>
      <w:r>
        <w:t>bstain</w:t>
      </w:r>
    </w:p>
    <w:p w:rsidR="003A4D00" w:rsidRDefault="003A4D00" w:rsidP="00334D79">
      <w:pPr>
        <w:jc w:val="both"/>
      </w:pPr>
    </w:p>
    <w:p w:rsidR="003A4D00" w:rsidRDefault="003A4D00" w:rsidP="00334D79">
      <w:pPr>
        <w:jc w:val="both"/>
      </w:pPr>
      <w:r>
        <w:t>Mr. Cramer made a motion to adjourn the meeting, seconded by Mrs. Vantrease.  Upon call of the roll, the vote resulted in the following:</w:t>
      </w:r>
    </w:p>
    <w:p w:rsidR="003A4D00" w:rsidRDefault="003A4D00" w:rsidP="00334D79">
      <w:pPr>
        <w:jc w:val="both"/>
      </w:pPr>
    </w:p>
    <w:p w:rsidR="003A4D00" w:rsidRPr="002107B4" w:rsidRDefault="003A4D00" w:rsidP="00334D79">
      <w:pPr>
        <w:jc w:val="both"/>
      </w:pPr>
      <w:r w:rsidRPr="002107B4">
        <w:t xml:space="preserve">Mr. </w:t>
      </w:r>
      <w:r>
        <w:t>Cramer-</w:t>
      </w:r>
      <w:r w:rsidRPr="002107B4">
        <w:t>yes</w:t>
      </w:r>
    </w:p>
    <w:p w:rsidR="003A4D00" w:rsidRDefault="003A4D00" w:rsidP="00334D79">
      <w:pPr>
        <w:jc w:val="both"/>
      </w:pPr>
      <w:r>
        <w:t>Mr. Smith-yes</w:t>
      </w:r>
    </w:p>
    <w:p w:rsidR="003A4D00" w:rsidRPr="002107B4" w:rsidRDefault="003A4D00" w:rsidP="00334D79">
      <w:pPr>
        <w:jc w:val="both"/>
      </w:pPr>
      <w:r>
        <w:t>Mr. Froehlich</w:t>
      </w:r>
      <w:r w:rsidRPr="002107B4">
        <w:t>-yes</w:t>
      </w:r>
    </w:p>
    <w:p w:rsidR="003A4D00" w:rsidRPr="002107B4" w:rsidRDefault="003A4D00" w:rsidP="00334D79">
      <w:pPr>
        <w:jc w:val="both"/>
      </w:pPr>
      <w:r>
        <w:t>Mrs. Staten</w:t>
      </w:r>
      <w:r w:rsidRPr="002107B4">
        <w:t>-yes</w:t>
      </w:r>
    </w:p>
    <w:p w:rsidR="003A4D00" w:rsidRDefault="003A4D00" w:rsidP="00334D79">
      <w:pPr>
        <w:jc w:val="both"/>
      </w:pPr>
      <w:r w:rsidRPr="002107B4">
        <w:t>Mrs. Vantrease-</w:t>
      </w:r>
      <w:r>
        <w:t>yes</w:t>
      </w:r>
    </w:p>
    <w:p w:rsidR="003A4D00" w:rsidRDefault="003A4D00" w:rsidP="00334D79">
      <w:pPr>
        <w:jc w:val="both"/>
      </w:pPr>
    </w:p>
    <w:sectPr w:rsidR="003A4D00" w:rsidSect="00011D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00" w:rsidRDefault="003A4D00" w:rsidP="00615E8A">
      <w:r>
        <w:separator/>
      </w:r>
    </w:p>
  </w:endnote>
  <w:endnote w:type="continuationSeparator" w:id="0">
    <w:p w:rsidR="003A4D00" w:rsidRDefault="003A4D00" w:rsidP="00615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00" w:rsidRDefault="003A4D00" w:rsidP="00615E8A">
      <w:r>
        <w:separator/>
      </w:r>
    </w:p>
  </w:footnote>
  <w:footnote w:type="continuationSeparator" w:id="0">
    <w:p w:rsidR="003A4D00" w:rsidRDefault="003A4D00" w:rsidP="00615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00" w:rsidRDefault="0050561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3A4D00" w:rsidRDefault="003A4D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53F"/>
    <w:multiLevelType w:val="hybridMultilevel"/>
    <w:tmpl w:val="50461AE2"/>
    <w:lvl w:ilvl="0" w:tplc="D4485AC6">
      <w:start w:val="1"/>
      <w:numFmt w:val="upperRoman"/>
      <w:lvlText w:val="%1."/>
      <w:lvlJc w:val="left"/>
      <w:pPr>
        <w:tabs>
          <w:tab w:val="num" w:pos="0"/>
        </w:tabs>
        <w:ind w:hanging="72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FB"/>
    <w:rsid w:val="00001EBC"/>
    <w:rsid w:val="00005065"/>
    <w:rsid w:val="00006B5F"/>
    <w:rsid w:val="00011DC8"/>
    <w:rsid w:val="00013BC6"/>
    <w:rsid w:val="00036E45"/>
    <w:rsid w:val="00085245"/>
    <w:rsid w:val="000B654F"/>
    <w:rsid w:val="000E19B0"/>
    <w:rsid w:val="00123D3A"/>
    <w:rsid w:val="001838CE"/>
    <w:rsid w:val="00194822"/>
    <w:rsid w:val="001D040D"/>
    <w:rsid w:val="00205BD5"/>
    <w:rsid w:val="002107B4"/>
    <w:rsid w:val="002213CD"/>
    <w:rsid w:val="00277886"/>
    <w:rsid w:val="0028563C"/>
    <w:rsid w:val="002F4CF1"/>
    <w:rsid w:val="002F4FAD"/>
    <w:rsid w:val="002F6E86"/>
    <w:rsid w:val="00313254"/>
    <w:rsid w:val="00334D79"/>
    <w:rsid w:val="00343FFB"/>
    <w:rsid w:val="00366962"/>
    <w:rsid w:val="00387651"/>
    <w:rsid w:val="003A4D00"/>
    <w:rsid w:val="00423427"/>
    <w:rsid w:val="0046088E"/>
    <w:rsid w:val="00472F34"/>
    <w:rsid w:val="004C480D"/>
    <w:rsid w:val="004D010A"/>
    <w:rsid w:val="004E4855"/>
    <w:rsid w:val="0050561D"/>
    <w:rsid w:val="00557E61"/>
    <w:rsid w:val="005602D5"/>
    <w:rsid w:val="005876EC"/>
    <w:rsid w:val="005F221C"/>
    <w:rsid w:val="005F49BB"/>
    <w:rsid w:val="00615E8A"/>
    <w:rsid w:val="00620FFE"/>
    <w:rsid w:val="00644EC7"/>
    <w:rsid w:val="00647148"/>
    <w:rsid w:val="006801D6"/>
    <w:rsid w:val="00680493"/>
    <w:rsid w:val="006A253B"/>
    <w:rsid w:val="006E7D1D"/>
    <w:rsid w:val="006F0B75"/>
    <w:rsid w:val="0075774E"/>
    <w:rsid w:val="00791F11"/>
    <w:rsid w:val="007E13E7"/>
    <w:rsid w:val="007E4848"/>
    <w:rsid w:val="007E5412"/>
    <w:rsid w:val="00887897"/>
    <w:rsid w:val="008C7749"/>
    <w:rsid w:val="008D6E36"/>
    <w:rsid w:val="008F1704"/>
    <w:rsid w:val="009078F3"/>
    <w:rsid w:val="00912987"/>
    <w:rsid w:val="009341CA"/>
    <w:rsid w:val="00967F54"/>
    <w:rsid w:val="00982F9C"/>
    <w:rsid w:val="009C1C09"/>
    <w:rsid w:val="00A262C8"/>
    <w:rsid w:val="00A3676C"/>
    <w:rsid w:val="00A36877"/>
    <w:rsid w:val="00A43F05"/>
    <w:rsid w:val="00A447B0"/>
    <w:rsid w:val="00A5793A"/>
    <w:rsid w:val="00A61491"/>
    <w:rsid w:val="00AF4983"/>
    <w:rsid w:val="00B02D73"/>
    <w:rsid w:val="00B53025"/>
    <w:rsid w:val="00BC005D"/>
    <w:rsid w:val="00BE51AD"/>
    <w:rsid w:val="00BE63D7"/>
    <w:rsid w:val="00BE70D5"/>
    <w:rsid w:val="00C15EA3"/>
    <w:rsid w:val="00C51F0C"/>
    <w:rsid w:val="00C71CE5"/>
    <w:rsid w:val="00C734F4"/>
    <w:rsid w:val="00D22064"/>
    <w:rsid w:val="00D70F46"/>
    <w:rsid w:val="00DB004F"/>
    <w:rsid w:val="00DB6960"/>
    <w:rsid w:val="00E014EE"/>
    <w:rsid w:val="00E40760"/>
    <w:rsid w:val="00E4414D"/>
    <w:rsid w:val="00E625B9"/>
    <w:rsid w:val="00EA75C1"/>
    <w:rsid w:val="00EB3096"/>
    <w:rsid w:val="00EC0804"/>
    <w:rsid w:val="00EE44A0"/>
    <w:rsid w:val="00F40B70"/>
    <w:rsid w:val="00F6073E"/>
    <w:rsid w:val="00F652EC"/>
    <w:rsid w:val="00FB41A9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34D79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4D79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15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E8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44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47B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334D79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4D7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SUGARCREEK TOWNSHIP</vt:lpstr>
    </vt:vector>
  </TitlesOfParts>
  <Company>Hewlett-Packard Company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SUGARCREEK TOWNSHIP</dc:title>
  <dc:creator>mark</dc:creator>
  <cp:lastModifiedBy>Cara Tilford</cp:lastModifiedBy>
  <cp:revision>2</cp:revision>
  <cp:lastPrinted>2016-09-15T19:20:00Z</cp:lastPrinted>
  <dcterms:created xsi:type="dcterms:W3CDTF">2016-09-15T20:10:00Z</dcterms:created>
  <dcterms:modified xsi:type="dcterms:W3CDTF">2016-09-15T20:10:00Z</dcterms:modified>
</cp:coreProperties>
</file>